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ind w:left="0" w:firstLine="0"/>
        <w:contextualSpacing w:val="0"/>
        <w:jc w:val="center"/>
      </w:pPr>
      <w:r w:rsidDel="00000000" w:rsidR="00000000" w:rsidRPr="00000000">
        <w:rPr>
          <w:rFonts w:ascii="Times New Roman" w:cs="Times New Roman" w:eastAsia="Times New Roman" w:hAnsi="Times New Roman"/>
          <w:sz w:val="24"/>
          <w:szCs w:val="24"/>
          <w:rtl w:val="0"/>
        </w:rPr>
        <w:t xml:space="preserve">Project Justification</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Brashier Middle College will bring awareness to diversity and make a statement through exposure by depicting life experiences with “tape people.” Tape people are sculptures made of tape based on the human form or any other object one chooses. To create them, we will use a plethora of tape, scissors, and bodies (mostly our own). Once we do, we will set them up in public areas. In order to accomplish our goal of showcasing tape people, we will need to inquire at said areas about setting up our installments at their place of business. Our project name is “Stick to Diversity.”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In our community, there is a lack of religious, racial, and cultural diversity. Here in the South, we live in the “Bible Belt,” where most people are assumed to be a Christian, and there is little room for anyone of any other religion. We also have a long history of slavery and racism connected with our past that lingers in the present, causing racism and bigotry abound. We have defined diversity as a separating and connecting force that can cause positive or negative stigma in a shared cultural space.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Our project will bring awareness to our diversity, or lack thereof, and encourage intellectual discussions about our current state. We hope those affected by negative stigmas will feel empowered and feel a sense of belonging in our community. In contrast, we hope those who purposefully or unknowingly perpetuate these stigmas will reconsider their actions and change their way of thinking. Some people may be offended by our ideas and reject our project. However, we hope the majority of people will at least keep an open mind.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We live in a constantly changing world, and viewpoints are evolving and growing in numbers. With this type rapid change, people need to be more tolerant of other’s ideas in order to keep the peace in our society. That is why we have chosen to do this project now, so we may open the door to much needed discussions.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We are an oxymoron: a pack of lone wolves. Mostly, we rely on other people to share our installments and hashtags on social media as well as the kindness of local business owners. We need to be cautious of people who may vandalize our art. In order to combat this, we will have constant supervision of our tape people.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Our project impacts not just a few people, but a whole community. We hope our “legacy” consists of the questions we provoke. Being human inherently draws us together; it shows a silent unity of the world. But being human also means we are all different. Thus, being human also causes friction. If being human first creates unity, where does the hatred come from? We want our legacy to be the group that presented this question, and forced people to think abou it.</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Over time, we hope to create more tape people and put them on display and showcase the the existing ones in new places. Our goal is to teach others to create more awareness and transparency to diversity issues within our communities. It could lead to a movement where others create their own tape people to call attention to the issues most important to them. #TranparentDiversity</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